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23A" w:rsidRPr="00975D6E" w:rsidRDefault="00C0645F" w:rsidP="00622A4C">
      <w:pPr>
        <w:jc w:val="center"/>
        <w:rPr>
          <w:rFonts w:ascii="黑体" w:eastAsia="黑体" w:hAnsi="黑体"/>
          <w:b/>
          <w:sz w:val="36"/>
          <w:szCs w:val="36"/>
        </w:rPr>
      </w:pPr>
      <w:r w:rsidRPr="00975D6E">
        <w:rPr>
          <w:rFonts w:ascii="黑体" w:eastAsia="黑体" w:hAnsi="黑体" w:hint="eastAsia"/>
          <w:b/>
          <w:sz w:val="36"/>
          <w:szCs w:val="36"/>
        </w:rPr>
        <w:t>国民银行（中国）有限公司</w:t>
      </w:r>
    </w:p>
    <w:p w:rsidR="00C0645F" w:rsidRPr="00975D6E" w:rsidRDefault="00C0645F" w:rsidP="00622A4C">
      <w:pPr>
        <w:jc w:val="center"/>
        <w:rPr>
          <w:rFonts w:ascii="黑体" w:eastAsia="黑体" w:hAnsi="黑体"/>
          <w:b/>
          <w:sz w:val="36"/>
          <w:szCs w:val="36"/>
        </w:rPr>
      </w:pPr>
      <w:r w:rsidRPr="00975D6E">
        <w:rPr>
          <w:rFonts w:ascii="黑体" w:eastAsia="黑体" w:hAnsi="黑体" w:hint="eastAsia"/>
          <w:b/>
          <w:sz w:val="36"/>
          <w:szCs w:val="36"/>
        </w:rPr>
        <w:t>跨境人民币业务宣传工作进展报告</w:t>
      </w:r>
    </w:p>
    <w:p w:rsidR="00C0645F" w:rsidRPr="00975D6E" w:rsidRDefault="00FF36B3" w:rsidP="00622A4C">
      <w:pPr>
        <w:jc w:val="center"/>
        <w:rPr>
          <w:rFonts w:ascii="黑体" w:eastAsia="黑体" w:hAnsi="黑体"/>
          <w:sz w:val="36"/>
          <w:szCs w:val="36"/>
        </w:rPr>
      </w:pPr>
      <w:r>
        <w:rPr>
          <w:rFonts w:ascii="黑体" w:eastAsia="黑体" w:hAnsi="黑体" w:hint="eastAsia"/>
          <w:sz w:val="36"/>
          <w:szCs w:val="36"/>
        </w:rPr>
        <w:t>（十月第</w:t>
      </w:r>
      <w:r w:rsidR="00B2040A">
        <w:rPr>
          <w:rFonts w:ascii="黑体" w:eastAsia="黑体" w:hAnsi="黑体" w:hint="eastAsia"/>
          <w:sz w:val="36"/>
          <w:szCs w:val="36"/>
        </w:rPr>
        <w:t>二</w:t>
      </w:r>
      <w:r w:rsidR="00472006" w:rsidRPr="00975D6E">
        <w:rPr>
          <w:rFonts w:ascii="黑体" w:eastAsia="黑体" w:hAnsi="黑体" w:hint="eastAsia"/>
          <w:sz w:val="36"/>
          <w:szCs w:val="36"/>
        </w:rPr>
        <w:t>期）</w:t>
      </w:r>
    </w:p>
    <w:p w:rsidR="00975D6E" w:rsidRPr="00622A4C" w:rsidRDefault="00975D6E" w:rsidP="00975D6E">
      <w:pPr>
        <w:rPr>
          <w:rFonts w:ascii="黑体" w:eastAsia="黑体" w:hAnsi="黑体"/>
          <w:sz w:val="36"/>
          <w:szCs w:val="36"/>
        </w:rPr>
      </w:pPr>
    </w:p>
    <w:p w:rsidR="00A64AB4" w:rsidRPr="00975D6E" w:rsidRDefault="009620A6" w:rsidP="00975D6E">
      <w:pPr>
        <w:pStyle w:val="a3"/>
        <w:spacing w:line="360" w:lineRule="auto"/>
        <w:ind w:firstLine="560"/>
        <w:rPr>
          <w:rFonts w:ascii="宋体" w:eastAsia="宋体" w:hAnsi="宋体"/>
          <w:sz w:val="28"/>
          <w:szCs w:val="28"/>
        </w:rPr>
      </w:pPr>
      <w:r>
        <w:rPr>
          <w:rFonts w:ascii="宋体" w:eastAsia="宋体" w:hAnsi="宋体" w:hint="eastAsia"/>
          <w:sz w:val="28"/>
          <w:szCs w:val="28"/>
        </w:rPr>
        <w:t>人民币结算便利化业务案例分享</w:t>
      </w:r>
      <w:r w:rsidR="000C3CE0">
        <w:rPr>
          <w:rFonts w:ascii="宋体" w:eastAsia="宋体" w:hAnsi="宋体" w:hint="eastAsia"/>
          <w:sz w:val="28"/>
          <w:szCs w:val="28"/>
        </w:rPr>
        <w:t>（</w:t>
      </w:r>
      <w:r w:rsidR="002E1353">
        <w:rPr>
          <w:rFonts w:ascii="宋体" w:eastAsia="宋体" w:hAnsi="宋体" w:hint="eastAsia"/>
          <w:sz w:val="28"/>
          <w:szCs w:val="28"/>
        </w:rPr>
        <w:t>第</w:t>
      </w:r>
      <w:r w:rsidR="000C3CE0">
        <w:rPr>
          <w:rFonts w:ascii="宋体" w:eastAsia="宋体" w:hAnsi="宋体" w:hint="eastAsia"/>
          <w:sz w:val="28"/>
          <w:szCs w:val="28"/>
        </w:rPr>
        <w:t>二期）</w:t>
      </w:r>
      <w:r>
        <w:rPr>
          <w:rFonts w:ascii="宋体" w:eastAsia="宋体" w:hAnsi="宋体" w:hint="eastAsia"/>
          <w:sz w:val="28"/>
          <w:szCs w:val="28"/>
        </w:rPr>
        <w:t>。</w:t>
      </w:r>
    </w:p>
    <w:p w:rsidR="00AA5E3C" w:rsidRPr="00975D6E" w:rsidRDefault="00FE18C6" w:rsidP="00975D6E">
      <w:pPr>
        <w:spacing w:line="360" w:lineRule="auto"/>
        <w:ind w:firstLineChars="200" w:firstLine="560"/>
        <w:rPr>
          <w:rFonts w:ascii="宋体" w:eastAsia="宋体" w:hAnsi="宋体"/>
          <w:sz w:val="28"/>
          <w:szCs w:val="28"/>
        </w:rPr>
      </w:pPr>
      <w:r>
        <w:rPr>
          <w:rFonts w:ascii="宋体" w:eastAsia="宋体" w:hAnsi="宋体" w:hint="eastAsia"/>
          <w:sz w:val="28"/>
          <w:szCs w:val="28"/>
        </w:rPr>
        <w:t>一</w:t>
      </w:r>
      <w:r w:rsidR="00AA5E3C" w:rsidRPr="00975D6E">
        <w:rPr>
          <w:rFonts w:ascii="宋体" w:eastAsia="宋体" w:hAnsi="宋体" w:hint="eastAsia"/>
          <w:sz w:val="28"/>
          <w:szCs w:val="28"/>
        </w:rPr>
        <w:t>、</w:t>
      </w:r>
      <w:r w:rsidR="009620A6">
        <w:rPr>
          <w:rFonts w:ascii="宋体" w:eastAsia="宋体" w:hAnsi="宋体" w:hint="eastAsia"/>
          <w:sz w:val="28"/>
          <w:szCs w:val="28"/>
        </w:rPr>
        <w:t>跨境人民币结算便利化业务案例</w:t>
      </w:r>
    </w:p>
    <w:p w:rsidR="00CB2C64" w:rsidRDefault="0042061E" w:rsidP="00CB2C64">
      <w:pPr>
        <w:spacing w:line="360" w:lineRule="auto"/>
        <w:ind w:firstLineChars="200" w:firstLine="560"/>
        <w:rPr>
          <w:rFonts w:ascii="宋体" w:eastAsia="宋体" w:hAnsi="宋体"/>
          <w:sz w:val="28"/>
          <w:szCs w:val="28"/>
        </w:rPr>
      </w:pPr>
      <w:r>
        <w:rPr>
          <w:rFonts w:ascii="宋体" w:eastAsia="宋体" w:hAnsi="宋体" w:hint="eastAsia"/>
          <w:sz w:val="28"/>
          <w:szCs w:val="28"/>
        </w:rPr>
        <w:t>【</w:t>
      </w:r>
      <w:r w:rsidR="00CB2C64">
        <w:rPr>
          <w:rFonts w:ascii="宋体" w:eastAsia="宋体" w:hAnsi="宋体" w:hint="eastAsia"/>
          <w:sz w:val="28"/>
          <w:szCs w:val="28"/>
        </w:rPr>
        <w:t>出口案例</w:t>
      </w:r>
      <w:r>
        <w:rPr>
          <w:rFonts w:ascii="宋体" w:eastAsia="宋体" w:hAnsi="宋体" w:hint="eastAsia"/>
          <w:sz w:val="28"/>
          <w:szCs w:val="28"/>
        </w:rPr>
        <w:t>】</w:t>
      </w:r>
    </w:p>
    <w:p w:rsidR="00CB2C64" w:rsidRPr="00CB2C64" w:rsidRDefault="00CB2C64" w:rsidP="00CB2C64">
      <w:pPr>
        <w:spacing w:line="360" w:lineRule="auto"/>
        <w:ind w:firstLineChars="200" w:firstLine="560"/>
        <w:rPr>
          <w:rFonts w:ascii="宋体" w:eastAsia="宋体" w:hAnsi="宋体"/>
          <w:sz w:val="28"/>
          <w:szCs w:val="28"/>
        </w:rPr>
      </w:pPr>
      <w:r w:rsidRPr="00CB2C64">
        <w:rPr>
          <w:rFonts w:ascii="宋体" w:eastAsia="宋体" w:hAnsi="宋体" w:hint="eastAsia"/>
          <w:sz w:val="28"/>
          <w:szCs w:val="28"/>
        </w:rPr>
        <w:t>某企业</w:t>
      </w:r>
      <w:r>
        <w:rPr>
          <w:rFonts w:ascii="宋体" w:eastAsia="宋体" w:hAnsi="宋体"/>
          <w:sz w:val="28"/>
          <w:szCs w:val="28"/>
        </w:rPr>
        <w:t>2022</w:t>
      </w:r>
      <w:r w:rsidRPr="00CB2C64">
        <w:rPr>
          <w:rFonts w:ascii="宋体" w:eastAsia="宋体" w:hAnsi="宋体"/>
          <w:sz w:val="28"/>
          <w:szCs w:val="28"/>
        </w:rPr>
        <w:t>年</w:t>
      </w:r>
      <w:r>
        <w:rPr>
          <w:rFonts w:ascii="宋体" w:eastAsia="宋体" w:hAnsi="宋体"/>
          <w:sz w:val="28"/>
          <w:szCs w:val="28"/>
        </w:rPr>
        <w:t>7</w:t>
      </w:r>
      <w:r w:rsidRPr="00CB2C64">
        <w:rPr>
          <w:rFonts w:ascii="宋体" w:eastAsia="宋体" w:hAnsi="宋体"/>
          <w:sz w:val="28"/>
          <w:szCs w:val="28"/>
        </w:rPr>
        <w:t>月</w:t>
      </w:r>
      <w:r>
        <w:rPr>
          <w:rFonts w:ascii="宋体" w:eastAsia="宋体" w:hAnsi="宋体" w:hint="eastAsia"/>
          <w:sz w:val="28"/>
          <w:szCs w:val="28"/>
        </w:rPr>
        <w:t>1</w:t>
      </w:r>
      <w:r>
        <w:rPr>
          <w:rFonts w:ascii="宋体" w:eastAsia="宋体" w:hAnsi="宋体"/>
          <w:sz w:val="28"/>
          <w:szCs w:val="28"/>
        </w:rPr>
        <w:t>0</w:t>
      </w:r>
      <w:r w:rsidRPr="00CB2C64">
        <w:rPr>
          <w:rFonts w:ascii="宋体" w:eastAsia="宋体" w:hAnsi="宋体"/>
          <w:sz w:val="28"/>
          <w:szCs w:val="28"/>
        </w:rPr>
        <w:t>日签订合同，有1笔45万美元货物出口，3个月后收款。</w:t>
      </w:r>
    </w:p>
    <w:p w:rsidR="00CB2C64" w:rsidRPr="00CB2C64" w:rsidRDefault="00CB2C64" w:rsidP="00CB2C64">
      <w:pPr>
        <w:spacing w:line="360" w:lineRule="auto"/>
        <w:ind w:firstLineChars="200" w:firstLine="560"/>
        <w:rPr>
          <w:rFonts w:ascii="宋体" w:eastAsia="宋体" w:hAnsi="宋体"/>
          <w:sz w:val="28"/>
          <w:szCs w:val="28"/>
        </w:rPr>
      </w:pPr>
      <w:r w:rsidRPr="00CB2C64">
        <w:rPr>
          <w:rFonts w:ascii="宋体" w:eastAsia="宋体" w:hAnsi="宋体" w:hint="eastAsia"/>
          <w:sz w:val="28"/>
          <w:szCs w:val="28"/>
        </w:rPr>
        <w:lastRenderedPageBreak/>
        <w:t>利益：①美元结算，</w:t>
      </w:r>
      <w:r w:rsidRPr="00CB2C64">
        <w:rPr>
          <w:rFonts w:ascii="宋体" w:eastAsia="宋体" w:hAnsi="宋体"/>
          <w:sz w:val="28"/>
          <w:szCs w:val="28"/>
        </w:rPr>
        <w:t>45万美元在3个月以后为45万</w:t>
      </w:r>
      <w:r>
        <w:rPr>
          <w:rFonts w:ascii="宋体" w:eastAsia="宋体" w:hAnsi="宋体"/>
          <w:sz w:val="28"/>
          <w:szCs w:val="28"/>
        </w:rPr>
        <w:t>*6.6964</w:t>
      </w:r>
      <w:r w:rsidRPr="00CB2C64">
        <w:rPr>
          <w:rFonts w:ascii="宋体" w:eastAsia="宋体" w:hAnsi="宋体"/>
          <w:sz w:val="28"/>
          <w:szCs w:val="28"/>
        </w:rPr>
        <w:t>（</w:t>
      </w:r>
      <w:r>
        <w:rPr>
          <w:rFonts w:ascii="宋体" w:eastAsia="宋体" w:hAnsi="宋体"/>
          <w:sz w:val="28"/>
          <w:szCs w:val="28"/>
        </w:rPr>
        <w:t>10</w:t>
      </w:r>
      <w:r w:rsidRPr="00CB2C64">
        <w:rPr>
          <w:rFonts w:ascii="宋体" w:eastAsia="宋体" w:hAnsi="宋体"/>
          <w:sz w:val="28"/>
          <w:szCs w:val="28"/>
        </w:rPr>
        <w:t>月10日人民币结汇价格，包含了0.2%的银行汇兑成本）</w:t>
      </w:r>
      <w:r>
        <w:rPr>
          <w:rFonts w:ascii="宋体" w:eastAsia="宋体" w:hAnsi="宋体"/>
          <w:sz w:val="28"/>
          <w:szCs w:val="28"/>
        </w:rPr>
        <w:t>=301.3380</w:t>
      </w:r>
      <w:r w:rsidRPr="00CB2C64">
        <w:rPr>
          <w:rFonts w:ascii="宋体" w:eastAsia="宋体" w:hAnsi="宋体"/>
          <w:sz w:val="28"/>
          <w:szCs w:val="28"/>
        </w:rPr>
        <w:t>万人民币；如果用人民币结算，在</w:t>
      </w:r>
      <w:r>
        <w:rPr>
          <w:rFonts w:ascii="宋体" w:eastAsia="宋体" w:hAnsi="宋体" w:hint="eastAsia"/>
          <w:sz w:val="28"/>
          <w:szCs w:val="28"/>
        </w:rPr>
        <w:t>1</w:t>
      </w:r>
      <w:r>
        <w:rPr>
          <w:rFonts w:ascii="宋体" w:eastAsia="宋体" w:hAnsi="宋体"/>
          <w:sz w:val="28"/>
          <w:szCs w:val="28"/>
        </w:rPr>
        <w:t>0</w:t>
      </w:r>
      <w:r w:rsidRPr="00CB2C64">
        <w:rPr>
          <w:rFonts w:ascii="宋体" w:eastAsia="宋体" w:hAnsi="宋体"/>
          <w:sz w:val="28"/>
          <w:szCs w:val="28"/>
        </w:rPr>
        <w:t>月10日45万美元的等值人民币为45万</w:t>
      </w:r>
      <w:r w:rsidR="006D28F7">
        <w:rPr>
          <w:rFonts w:ascii="宋体" w:eastAsia="宋体" w:hAnsi="宋体"/>
          <w:sz w:val="28"/>
          <w:szCs w:val="28"/>
        </w:rPr>
        <w:t>*7</w:t>
      </w:r>
      <w:r>
        <w:rPr>
          <w:rFonts w:ascii="宋体" w:eastAsia="宋体" w:hAnsi="宋体"/>
          <w:sz w:val="28"/>
          <w:szCs w:val="28"/>
        </w:rPr>
        <w:t>.</w:t>
      </w:r>
      <w:r w:rsidR="006D28F7">
        <w:rPr>
          <w:rFonts w:ascii="宋体" w:eastAsia="宋体" w:hAnsi="宋体"/>
          <w:sz w:val="28"/>
          <w:szCs w:val="28"/>
        </w:rPr>
        <w:t>0850</w:t>
      </w:r>
      <w:r w:rsidRPr="00CB2C64">
        <w:rPr>
          <w:rFonts w:ascii="宋体" w:eastAsia="宋体" w:hAnsi="宋体"/>
          <w:sz w:val="28"/>
          <w:szCs w:val="28"/>
        </w:rPr>
        <w:t>（</w:t>
      </w:r>
      <w:r w:rsidR="006D28F7">
        <w:rPr>
          <w:rFonts w:ascii="宋体" w:eastAsia="宋体" w:hAnsi="宋体" w:hint="eastAsia"/>
          <w:sz w:val="28"/>
          <w:szCs w:val="28"/>
        </w:rPr>
        <w:t>1</w:t>
      </w:r>
      <w:r w:rsidR="006D28F7">
        <w:rPr>
          <w:rFonts w:ascii="宋体" w:eastAsia="宋体" w:hAnsi="宋体"/>
          <w:sz w:val="28"/>
          <w:szCs w:val="28"/>
        </w:rPr>
        <w:t>0</w:t>
      </w:r>
      <w:r w:rsidRPr="00CB2C64">
        <w:rPr>
          <w:rFonts w:ascii="宋体" w:eastAsia="宋体" w:hAnsi="宋体"/>
          <w:sz w:val="28"/>
          <w:szCs w:val="28"/>
        </w:rPr>
        <w:t>月10日人民币中间价）</w:t>
      </w:r>
      <w:r w:rsidR="006D28F7">
        <w:rPr>
          <w:rFonts w:ascii="宋体" w:eastAsia="宋体" w:hAnsi="宋体"/>
          <w:sz w:val="28"/>
          <w:szCs w:val="28"/>
        </w:rPr>
        <w:t>=318.8250</w:t>
      </w:r>
      <w:r w:rsidRPr="00CB2C64">
        <w:rPr>
          <w:rFonts w:ascii="宋体" w:eastAsia="宋体" w:hAnsi="宋体"/>
          <w:sz w:val="28"/>
          <w:szCs w:val="28"/>
        </w:rPr>
        <w:t>万人民币。企业多收益</w:t>
      </w:r>
      <w:r w:rsidR="006D28F7">
        <w:rPr>
          <w:rFonts w:ascii="宋体" w:eastAsia="宋体" w:hAnsi="宋体"/>
          <w:sz w:val="28"/>
          <w:szCs w:val="28"/>
        </w:rPr>
        <w:t>17.4870</w:t>
      </w:r>
      <w:r w:rsidRPr="00CB2C64">
        <w:rPr>
          <w:rFonts w:ascii="宋体" w:eastAsia="宋体" w:hAnsi="宋体"/>
          <w:sz w:val="28"/>
          <w:szCs w:val="28"/>
        </w:rPr>
        <w:t>万人民币，节约了</w:t>
      </w:r>
      <w:r w:rsidR="006D28F7">
        <w:rPr>
          <w:rFonts w:ascii="宋体" w:eastAsia="宋体" w:hAnsi="宋体"/>
          <w:sz w:val="28"/>
          <w:szCs w:val="28"/>
        </w:rPr>
        <w:t>5.80</w:t>
      </w:r>
      <w:r w:rsidRPr="00CB2C64">
        <w:rPr>
          <w:rFonts w:ascii="宋体" w:eastAsia="宋体" w:hAnsi="宋体"/>
          <w:sz w:val="28"/>
          <w:szCs w:val="28"/>
        </w:rPr>
        <w:t>%的成本。</w:t>
      </w:r>
    </w:p>
    <w:p w:rsidR="006D28F7" w:rsidRDefault="006D28F7" w:rsidP="00CB2C64">
      <w:pPr>
        <w:spacing w:line="360" w:lineRule="auto"/>
        <w:ind w:firstLineChars="200" w:firstLine="560"/>
        <w:rPr>
          <w:rFonts w:ascii="宋体" w:eastAsia="宋体" w:hAnsi="宋体"/>
          <w:sz w:val="28"/>
          <w:szCs w:val="28"/>
        </w:rPr>
      </w:pPr>
      <w:r>
        <w:rPr>
          <w:rFonts w:ascii="宋体" w:eastAsia="宋体" w:hAnsi="宋体" w:hint="eastAsia"/>
          <w:sz w:val="28"/>
          <w:szCs w:val="28"/>
        </w:rPr>
        <w:t>②人民币到账</w:t>
      </w:r>
      <w:r w:rsidR="00CB2C64" w:rsidRPr="00CB2C64">
        <w:rPr>
          <w:rFonts w:ascii="宋体" w:eastAsia="宋体" w:hAnsi="宋体" w:hint="eastAsia"/>
          <w:sz w:val="28"/>
          <w:szCs w:val="28"/>
        </w:rPr>
        <w:t>快、手续简单。</w:t>
      </w:r>
    </w:p>
    <w:p w:rsidR="006D28F7" w:rsidRDefault="0042061E" w:rsidP="00CB2C64">
      <w:pPr>
        <w:spacing w:line="360" w:lineRule="auto"/>
        <w:ind w:firstLineChars="200" w:firstLine="560"/>
        <w:rPr>
          <w:rFonts w:ascii="宋体" w:eastAsia="宋体" w:hAnsi="宋体"/>
          <w:sz w:val="28"/>
          <w:szCs w:val="28"/>
        </w:rPr>
      </w:pPr>
      <w:r>
        <w:rPr>
          <w:rFonts w:ascii="宋体" w:eastAsia="宋体" w:hAnsi="宋体" w:hint="eastAsia"/>
          <w:sz w:val="28"/>
          <w:szCs w:val="28"/>
        </w:rPr>
        <w:t>【</w:t>
      </w:r>
      <w:r w:rsidR="006D28F7" w:rsidRPr="006D28F7">
        <w:rPr>
          <w:rFonts w:ascii="宋体" w:eastAsia="宋体" w:hAnsi="宋体" w:hint="eastAsia"/>
          <w:sz w:val="28"/>
          <w:szCs w:val="28"/>
        </w:rPr>
        <w:t>进口案例</w:t>
      </w:r>
      <w:r>
        <w:rPr>
          <w:rFonts w:ascii="宋体" w:eastAsia="宋体" w:hAnsi="宋体" w:hint="eastAsia"/>
          <w:sz w:val="28"/>
          <w:szCs w:val="28"/>
        </w:rPr>
        <w:t>】</w:t>
      </w:r>
    </w:p>
    <w:p w:rsidR="006D28F7" w:rsidRPr="006D28F7" w:rsidRDefault="006D28F7" w:rsidP="006D28F7">
      <w:pPr>
        <w:spacing w:line="360" w:lineRule="auto"/>
        <w:ind w:firstLineChars="200" w:firstLine="560"/>
        <w:rPr>
          <w:rFonts w:ascii="宋体" w:eastAsia="宋体" w:hAnsi="宋体"/>
          <w:sz w:val="28"/>
          <w:szCs w:val="28"/>
        </w:rPr>
      </w:pPr>
      <w:r w:rsidRPr="006D28F7">
        <w:rPr>
          <w:rFonts w:ascii="宋体" w:eastAsia="宋体" w:hAnsi="宋体" w:hint="eastAsia"/>
          <w:sz w:val="28"/>
          <w:szCs w:val="28"/>
        </w:rPr>
        <w:t>境内公司</w:t>
      </w:r>
      <w:r w:rsidRPr="006D28F7">
        <w:rPr>
          <w:rFonts w:ascii="宋体" w:eastAsia="宋体" w:hAnsi="宋体"/>
          <w:sz w:val="28"/>
          <w:szCs w:val="28"/>
        </w:rPr>
        <w:t>A于</w:t>
      </w:r>
      <w:r>
        <w:rPr>
          <w:rFonts w:ascii="宋体" w:eastAsia="宋体" w:hAnsi="宋体"/>
          <w:sz w:val="28"/>
          <w:szCs w:val="28"/>
        </w:rPr>
        <w:t>2021</w:t>
      </w:r>
      <w:r w:rsidRPr="006D28F7">
        <w:rPr>
          <w:rFonts w:ascii="宋体" w:eastAsia="宋体" w:hAnsi="宋体"/>
          <w:sz w:val="28"/>
          <w:szCs w:val="28"/>
        </w:rPr>
        <w:t>年11月1日与境外公司B签订进口合同，进口标的物为</w:t>
      </w:r>
      <w:r w:rsidR="00182E7B">
        <w:rPr>
          <w:rFonts w:ascii="宋体" w:eastAsia="宋体" w:hAnsi="宋体" w:hint="eastAsia"/>
          <w:sz w:val="28"/>
          <w:szCs w:val="28"/>
        </w:rPr>
        <w:t>天然乳胶</w:t>
      </w:r>
      <w:r w:rsidRPr="006D28F7">
        <w:rPr>
          <w:rFonts w:ascii="宋体" w:eastAsia="宋体" w:hAnsi="宋体"/>
          <w:sz w:val="28"/>
          <w:szCs w:val="28"/>
        </w:rPr>
        <w:t>，数量为</w:t>
      </w:r>
      <w:r w:rsidR="00CC3FCE">
        <w:rPr>
          <w:rFonts w:ascii="宋体" w:eastAsia="宋体" w:hAnsi="宋体"/>
          <w:sz w:val="28"/>
          <w:szCs w:val="28"/>
        </w:rPr>
        <w:t>367</w:t>
      </w:r>
      <w:r w:rsidRPr="006D28F7">
        <w:rPr>
          <w:rFonts w:ascii="宋体" w:eastAsia="宋体" w:hAnsi="宋体"/>
          <w:sz w:val="28"/>
          <w:szCs w:val="28"/>
        </w:rPr>
        <w:t>吨，进口总金额为</w:t>
      </w:r>
      <w:r w:rsidR="00CC3FCE">
        <w:rPr>
          <w:rFonts w:ascii="宋体" w:eastAsia="宋体" w:hAnsi="宋体"/>
          <w:sz w:val="28"/>
          <w:szCs w:val="28"/>
        </w:rPr>
        <w:t>440</w:t>
      </w:r>
      <w:r w:rsidRPr="006D28F7">
        <w:rPr>
          <w:rFonts w:ascii="宋体" w:eastAsia="宋体" w:hAnsi="宋体"/>
          <w:sz w:val="28"/>
          <w:szCs w:val="28"/>
        </w:rPr>
        <w:t>万元人民币。B公司接受人民币信用证，A公司向</w:t>
      </w:r>
      <w:r w:rsidR="00E92A54">
        <w:rPr>
          <w:rFonts w:ascii="宋体" w:eastAsia="宋体" w:hAnsi="宋体" w:hint="eastAsia"/>
          <w:sz w:val="28"/>
          <w:szCs w:val="28"/>
        </w:rPr>
        <w:t>我</w:t>
      </w:r>
      <w:r w:rsidRPr="006D28F7">
        <w:rPr>
          <w:rFonts w:ascii="宋体" w:eastAsia="宋体" w:hAnsi="宋体"/>
          <w:sz w:val="28"/>
          <w:szCs w:val="28"/>
        </w:rPr>
        <w:t>行申请开立6个月的进口信用证。</w:t>
      </w:r>
      <w:r w:rsidR="00E92A54">
        <w:rPr>
          <w:rFonts w:ascii="宋体" w:eastAsia="宋体" w:hAnsi="宋体" w:hint="eastAsia"/>
          <w:sz w:val="28"/>
          <w:szCs w:val="28"/>
        </w:rPr>
        <w:t>我</w:t>
      </w:r>
      <w:r w:rsidRPr="006D28F7">
        <w:rPr>
          <w:rFonts w:ascii="宋体" w:eastAsia="宋体" w:hAnsi="宋体"/>
          <w:sz w:val="28"/>
          <w:szCs w:val="28"/>
        </w:rPr>
        <w:t>行审批后于</w:t>
      </w:r>
      <w:r w:rsidR="00E92A54">
        <w:rPr>
          <w:rFonts w:ascii="宋体" w:eastAsia="宋体" w:hAnsi="宋体"/>
          <w:sz w:val="28"/>
          <w:szCs w:val="28"/>
        </w:rPr>
        <w:t>2021</w:t>
      </w:r>
      <w:r w:rsidRPr="006D28F7">
        <w:rPr>
          <w:rFonts w:ascii="宋体" w:eastAsia="宋体" w:hAnsi="宋体"/>
          <w:sz w:val="28"/>
          <w:szCs w:val="28"/>
        </w:rPr>
        <w:t>年11月10日为企业开出信用证。通知行为</w:t>
      </w:r>
      <w:r w:rsidR="00E92A54">
        <w:rPr>
          <w:rFonts w:ascii="宋体" w:eastAsia="宋体" w:hAnsi="宋体" w:hint="eastAsia"/>
          <w:sz w:val="28"/>
          <w:szCs w:val="28"/>
        </w:rPr>
        <w:t>我</w:t>
      </w:r>
      <w:r w:rsidR="00E92A54">
        <w:rPr>
          <w:rFonts w:ascii="宋体" w:eastAsia="宋体" w:hAnsi="宋体"/>
          <w:sz w:val="28"/>
          <w:szCs w:val="28"/>
        </w:rPr>
        <w:t>行</w:t>
      </w:r>
      <w:r w:rsidR="00F31CF9">
        <w:rPr>
          <w:rFonts w:ascii="宋体" w:eastAsia="宋体" w:hAnsi="宋体" w:hint="eastAsia"/>
          <w:sz w:val="28"/>
          <w:szCs w:val="28"/>
        </w:rPr>
        <w:t>越南</w:t>
      </w:r>
      <w:r w:rsidRPr="006D28F7">
        <w:rPr>
          <w:rFonts w:ascii="宋体" w:eastAsia="宋体" w:hAnsi="宋体"/>
          <w:sz w:val="28"/>
          <w:szCs w:val="28"/>
        </w:rPr>
        <w:t>分行。对方客户于11月16日通过C</w:t>
      </w:r>
      <w:r w:rsidR="00CC3FCE">
        <w:rPr>
          <w:rFonts w:ascii="宋体" w:eastAsia="宋体" w:hAnsi="宋体"/>
          <w:sz w:val="28"/>
          <w:szCs w:val="28"/>
        </w:rPr>
        <w:t>行</w:t>
      </w:r>
      <w:r w:rsidR="00CC3FCE">
        <w:rPr>
          <w:rFonts w:ascii="宋体" w:eastAsia="宋体" w:hAnsi="宋体" w:hint="eastAsia"/>
          <w:sz w:val="28"/>
          <w:szCs w:val="28"/>
        </w:rPr>
        <w:t>越南</w:t>
      </w:r>
      <w:r w:rsidRPr="006D28F7">
        <w:rPr>
          <w:rFonts w:ascii="宋体" w:eastAsia="宋体" w:hAnsi="宋体"/>
          <w:sz w:val="28"/>
          <w:szCs w:val="28"/>
        </w:rPr>
        <w:t>分行交单，</w:t>
      </w:r>
      <w:r w:rsidR="00CC3FCE">
        <w:rPr>
          <w:rFonts w:ascii="宋体" w:eastAsia="宋体" w:hAnsi="宋体" w:hint="eastAsia"/>
          <w:sz w:val="28"/>
          <w:szCs w:val="28"/>
        </w:rPr>
        <w:t>我</w:t>
      </w:r>
      <w:r w:rsidRPr="006D28F7">
        <w:rPr>
          <w:rFonts w:ascii="宋体" w:eastAsia="宋体" w:hAnsi="宋体"/>
          <w:sz w:val="28"/>
          <w:szCs w:val="28"/>
        </w:rPr>
        <w:t>行在11月19日对外做出承兑，承兑到期日为</w:t>
      </w:r>
      <w:r w:rsidR="00CC3FCE">
        <w:rPr>
          <w:rFonts w:ascii="宋体" w:eastAsia="宋体" w:hAnsi="宋体"/>
          <w:sz w:val="28"/>
          <w:szCs w:val="28"/>
        </w:rPr>
        <w:t>2021</w:t>
      </w:r>
      <w:r w:rsidRPr="006D28F7">
        <w:rPr>
          <w:rFonts w:ascii="宋体" w:eastAsia="宋体" w:hAnsi="宋体"/>
          <w:sz w:val="28"/>
          <w:szCs w:val="28"/>
        </w:rPr>
        <w:t>年5月15日。</w:t>
      </w:r>
    </w:p>
    <w:p w:rsidR="006D28F7" w:rsidRPr="006D28F7" w:rsidRDefault="006D28F7" w:rsidP="006D28F7">
      <w:pPr>
        <w:spacing w:line="360" w:lineRule="auto"/>
        <w:ind w:firstLineChars="200" w:firstLine="560"/>
        <w:rPr>
          <w:rFonts w:ascii="宋体" w:eastAsia="宋体" w:hAnsi="宋体"/>
          <w:sz w:val="28"/>
          <w:szCs w:val="28"/>
        </w:rPr>
      </w:pPr>
      <w:r w:rsidRPr="006D28F7">
        <w:rPr>
          <w:rFonts w:ascii="宋体" w:eastAsia="宋体" w:hAnsi="宋体" w:hint="eastAsia"/>
          <w:sz w:val="28"/>
          <w:szCs w:val="28"/>
        </w:rPr>
        <w:t>利益：①按当天美元</w:t>
      </w:r>
      <w:r w:rsidRPr="006D28F7">
        <w:rPr>
          <w:rFonts w:ascii="宋体" w:eastAsia="宋体" w:hAnsi="宋体"/>
          <w:sz w:val="28"/>
          <w:szCs w:val="28"/>
        </w:rPr>
        <w:t>/人民币购汇价6.5573，该笔信用证折成美元为</w:t>
      </w:r>
      <w:r w:rsidR="00CC3FCE">
        <w:rPr>
          <w:rFonts w:ascii="宋体" w:eastAsia="宋体" w:hAnsi="宋体"/>
          <w:sz w:val="28"/>
          <w:szCs w:val="28"/>
        </w:rPr>
        <w:t>67</w:t>
      </w:r>
      <w:r w:rsidR="00CC3FCE">
        <w:rPr>
          <w:rFonts w:ascii="宋体" w:eastAsia="宋体" w:hAnsi="宋体" w:hint="eastAsia"/>
          <w:sz w:val="28"/>
          <w:szCs w:val="28"/>
        </w:rPr>
        <w:t>万</w:t>
      </w:r>
      <w:r w:rsidRPr="006D28F7">
        <w:rPr>
          <w:rFonts w:ascii="宋体" w:eastAsia="宋体" w:hAnsi="宋体"/>
          <w:sz w:val="28"/>
          <w:szCs w:val="28"/>
        </w:rPr>
        <w:t>美元。若企业以美元开证，则开证期限为90天，若90天到期后办理3个月的进口押汇或海外代付（利率按5%计算），企业需多支付利息</w:t>
      </w:r>
      <w:r w:rsidR="00B80FCA">
        <w:rPr>
          <w:rFonts w:ascii="宋体" w:eastAsia="宋体" w:hAnsi="宋体"/>
          <w:sz w:val="28"/>
          <w:szCs w:val="28"/>
        </w:rPr>
        <w:t>0</w:t>
      </w:r>
      <w:r w:rsidR="00CC3FCE">
        <w:rPr>
          <w:rFonts w:ascii="宋体" w:eastAsia="宋体" w:hAnsi="宋体"/>
          <w:sz w:val="28"/>
          <w:szCs w:val="28"/>
        </w:rPr>
        <w:t>.</w:t>
      </w:r>
      <w:r w:rsidR="00B80FCA">
        <w:rPr>
          <w:rFonts w:ascii="宋体" w:eastAsia="宋体" w:hAnsi="宋体"/>
          <w:sz w:val="28"/>
          <w:szCs w:val="28"/>
        </w:rPr>
        <w:t>8</w:t>
      </w:r>
      <w:r w:rsidR="00CC3FCE">
        <w:rPr>
          <w:rFonts w:ascii="宋体" w:eastAsia="宋体" w:hAnsi="宋体"/>
          <w:sz w:val="28"/>
          <w:szCs w:val="28"/>
        </w:rPr>
        <w:t>3</w:t>
      </w:r>
      <w:r w:rsidRPr="006D28F7">
        <w:rPr>
          <w:rFonts w:ascii="宋体" w:eastAsia="宋体" w:hAnsi="宋体"/>
          <w:sz w:val="28"/>
          <w:szCs w:val="28"/>
        </w:rPr>
        <w:t>万美元。总成本为</w:t>
      </w:r>
      <w:r w:rsidR="00B80FCA">
        <w:rPr>
          <w:rFonts w:ascii="宋体" w:eastAsia="宋体" w:hAnsi="宋体"/>
          <w:sz w:val="28"/>
          <w:szCs w:val="28"/>
        </w:rPr>
        <w:t>67.83</w:t>
      </w:r>
      <w:r w:rsidRPr="006D28F7">
        <w:rPr>
          <w:rFonts w:ascii="宋体" w:eastAsia="宋体" w:hAnsi="宋体"/>
          <w:sz w:val="28"/>
          <w:szCs w:val="28"/>
        </w:rPr>
        <w:t>万美元，按11月10日远期6个月购汇牌价（6.5860）计算，折人民币</w:t>
      </w:r>
      <w:r w:rsidR="000C3CE0">
        <w:rPr>
          <w:rFonts w:ascii="宋体" w:eastAsia="宋体" w:hAnsi="宋体"/>
          <w:sz w:val="28"/>
          <w:szCs w:val="28"/>
        </w:rPr>
        <w:t>447</w:t>
      </w:r>
      <w:r w:rsidRPr="006D28F7">
        <w:rPr>
          <w:rFonts w:ascii="宋体" w:eastAsia="宋体" w:hAnsi="宋体"/>
          <w:sz w:val="28"/>
          <w:szCs w:val="28"/>
        </w:rPr>
        <w:t>万元。整体相比，企业使用人民币结算较美元结算少支付了人民币</w:t>
      </w:r>
      <w:r w:rsidR="000C3CE0">
        <w:rPr>
          <w:rFonts w:ascii="宋体" w:eastAsia="宋体" w:hAnsi="宋体"/>
          <w:sz w:val="28"/>
          <w:szCs w:val="28"/>
        </w:rPr>
        <w:t>7</w:t>
      </w:r>
      <w:r w:rsidRPr="006D28F7">
        <w:rPr>
          <w:rFonts w:ascii="宋体" w:eastAsia="宋体" w:hAnsi="宋体"/>
          <w:sz w:val="28"/>
          <w:szCs w:val="28"/>
        </w:rPr>
        <w:t>万</w:t>
      </w:r>
      <w:r w:rsidR="00B80FCA">
        <w:rPr>
          <w:rFonts w:ascii="宋体" w:eastAsia="宋体" w:hAnsi="宋体" w:hint="eastAsia"/>
          <w:sz w:val="28"/>
          <w:szCs w:val="28"/>
        </w:rPr>
        <w:t>元</w:t>
      </w:r>
      <w:r w:rsidRPr="006D28F7">
        <w:rPr>
          <w:rFonts w:ascii="宋体" w:eastAsia="宋体" w:hAnsi="宋体"/>
          <w:sz w:val="28"/>
          <w:szCs w:val="28"/>
        </w:rPr>
        <w:t>。</w:t>
      </w:r>
    </w:p>
    <w:p w:rsidR="000C3CE0" w:rsidRDefault="006D28F7" w:rsidP="006D28F7">
      <w:pPr>
        <w:spacing w:line="360" w:lineRule="auto"/>
        <w:ind w:firstLineChars="200" w:firstLine="560"/>
        <w:rPr>
          <w:rFonts w:ascii="宋体" w:eastAsia="宋体" w:hAnsi="宋体"/>
          <w:sz w:val="28"/>
          <w:szCs w:val="28"/>
        </w:rPr>
      </w:pPr>
      <w:r w:rsidRPr="006D28F7">
        <w:rPr>
          <w:rFonts w:ascii="宋体" w:eastAsia="宋体" w:hAnsi="宋体" w:hint="eastAsia"/>
          <w:sz w:val="28"/>
          <w:szCs w:val="28"/>
        </w:rPr>
        <w:t>②采用人民币结算可以适当延长信用证期限，付款期限可以做到</w:t>
      </w:r>
      <w:r w:rsidRPr="006D28F7">
        <w:rPr>
          <w:rFonts w:ascii="宋体" w:eastAsia="宋体" w:hAnsi="宋体"/>
          <w:sz w:val="28"/>
          <w:szCs w:val="28"/>
        </w:rPr>
        <w:t>90天以上，并且人民币结算不纳入外汇核销和外债额度管理，融资上更为便利。</w:t>
      </w:r>
    </w:p>
    <w:p w:rsidR="0096179C" w:rsidRDefault="00FE18C6" w:rsidP="006D28F7">
      <w:pPr>
        <w:spacing w:line="360" w:lineRule="auto"/>
        <w:ind w:firstLineChars="200" w:firstLine="560"/>
        <w:rPr>
          <w:rFonts w:ascii="宋体" w:eastAsia="宋体" w:hAnsi="宋体"/>
          <w:sz w:val="28"/>
          <w:szCs w:val="28"/>
        </w:rPr>
      </w:pPr>
      <w:r>
        <w:rPr>
          <w:rFonts w:ascii="宋体" w:eastAsia="宋体" w:hAnsi="宋体" w:hint="eastAsia"/>
          <w:sz w:val="28"/>
          <w:szCs w:val="28"/>
        </w:rPr>
        <w:t>二</w:t>
      </w:r>
      <w:r w:rsidR="0096179C">
        <w:rPr>
          <w:rFonts w:ascii="宋体" w:eastAsia="宋体" w:hAnsi="宋体" w:hint="eastAsia"/>
          <w:sz w:val="28"/>
          <w:szCs w:val="28"/>
        </w:rPr>
        <w:t>、便利化服务</w:t>
      </w:r>
    </w:p>
    <w:p w:rsidR="0096179C" w:rsidRDefault="0096179C" w:rsidP="0096179C">
      <w:pPr>
        <w:spacing w:line="360" w:lineRule="auto"/>
        <w:ind w:firstLineChars="200" w:firstLine="560"/>
        <w:rPr>
          <w:rFonts w:ascii="宋体" w:eastAsia="宋体" w:hAnsi="宋体"/>
          <w:sz w:val="28"/>
          <w:szCs w:val="28"/>
        </w:rPr>
      </w:pPr>
      <w:r>
        <w:rPr>
          <w:rFonts w:ascii="宋体" w:eastAsia="宋体" w:hAnsi="宋体" w:hint="eastAsia"/>
          <w:sz w:val="28"/>
          <w:szCs w:val="28"/>
        </w:rPr>
        <w:t>1、简化单证审核，服务民生工程</w:t>
      </w:r>
    </w:p>
    <w:p w:rsidR="0096179C" w:rsidRDefault="0096179C" w:rsidP="0096179C">
      <w:pPr>
        <w:spacing w:line="360" w:lineRule="auto"/>
        <w:ind w:firstLineChars="200" w:firstLine="560"/>
        <w:rPr>
          <w:rFonts w:ascii="宋体" w:eastAsia="宋体" w:hAnsi="宋体"/>
          <w:sz w:val="28"/>
          <w:szCs w:val="28"/>
        </w:rPr>
      </w:pPr>
      <w:r>
        <w:rPr>
          <w:rFonts w:ascii="宋体" w:eastAsia="宋体" w:hAnsi="宋体" w:hint="eastAsia"/>
          <w:sz w:val="28"/>
          <w:szCs w:val="28"/>
        </w:rPr>
        <w:t>跨境人民币便利化新政实施前，A</w:t>
      </w:r>
      <w:r w:rsidR="009F5B78">
        <w:rPr>
          <w:rFonts w:ascii="宋体" w:eastAsia="宋体" w:hAnsi="宋体" w:hint="eastAsia"/>
          <w:sz w:val="28"/>
          <w:szCs w:val="28"/>
        </w:rPr>
        <w:t>公司</w:t>
      </w:r>
      <w:r>
        <w:rPr>
          <w:rFonts w:ascii="宋体" w:eastAsia="宋体" w:hAnsi="宋体" w:hint="eastAsia"/>
          <w:sz w:val="28"/>
          <w:szCs w:val="28"/>
        </w:rPr>
        <w:t>办理跨境人民币业务需提交跨境人民币收/付款说明、合同、发票报关单等背景材料，银行需逐笔审核纸质单据后，再进行系统操作，耗时较长。新政实施后，A</w:t>
      </w:r>
      <w:r w:rsidR="009F5B78">
        <w:rPr>
          <w:rFonts w:ascii="宋体" w:eastAsia="宋体" w:hAnsi="宋体" w:hint="eastAsia"/>
          <w:sz w:val="28"/>
          <w:szCs w:val="28"/>
        </w:rPr>
        <w:t>公司</w:t>
      </w:r>
      <w:r>
        <w:rPr>
          <w:rFonts w:ascii="宋体" w:eastAsia="宋体" w:hAnsi="宋体" w:hint="eastAsia"/>
          <w:sz w:val="28"/>
          <w:szCs w:val="28"/>
        </w:rPr>
        <w:t>跨境收付款只需要提供收付款指令即可，极大缩短了准备背景材料的时间。</w:t>
      </w:r>
    </w:p>
    <w:p w:rsidR="0096179C" w:rsidRDefault="0096179C" w:rsidP="0096179C">
      <w:pPr>
        <w:spacing w:line="360" w:lineRule="auto"/>
        <w:ind w:firstLineChars="200" w:firstLine="560"/>
        <w:rPr>
          <w:rFonts w:ascii="宋体" w:eastAsia="宋体" w:hAnsi="宋体"/>
          <w:sz w:val="28"/>
          <w:szCs w:val="28"/>
        </w:rPr>
      </w:pPr>
      <w:r>
        <w:rPr>
          <w:rFonts w:ascii="宋体" w:eastAsia="宋体" w:hAnsi="宋体" w:hint="eastAsia"/>
          <w:sz w:val="28"/>
          <w:szCs w:val="28"/>
        </w:rPr>
        <w:t>2、服务团队专业，定制化产品和服务</w:t>
      </w:r>
    </w:p>
    <w:p w:rsidR="0096179C" w:rsidRPr="0096179C" w:rsidRDefault="0096179C" w:rsidP="0096179C">
      <w:pPr>
        <w:spacing w:line="360" w:lineRule="auto"/>
        <w:ind w:firstLineChars="200" w:firstLine="560"/>
        <w:rPr>
          <w:rFonts w:ascii="宋体" w:eastAsia="宋体" w:hAnsi="宋体"/>
          <w:sz w:val="28"/>
          <w:szCs w:val="28"/>
        </w:rPr>
      </w:pPr>
      <w:r>
        <w:rPr>
          <w:rFonts w:ascii="宋体" w:eastAsia="宋体" w:hAnsi="宋体" w:hint="eastAsia"/>
          <w:sz w:val="28"/>
          <w:szCs w:val="28"/>
        </w:rPr>
        <w:t>我行配备了具有专业能力服务经验的跨境结算业务产品经理及业务支持团队，对于A</w:t>
      </w:r>
      <w:r w:rsidR="009F5B78">
        <w:rPr>
          <w:rFonts w:ascii="宋体" w:eastAsia="宋体" w:hAnsi="宋体" w:hint="eastAsia"/>
          <w:sz w:val="28"/>
          <w:szCs w:val="28"/>
        </w:rPr>
        <w:t>公司</w:t>
      </w:r>
      <w:r>
        <w:rPr>
          <w:rFonts w:ascii="宋体" w:eastAsia="宋体" w:hAnsi="宋体" w:hint="eastAsia"/>
          <w:sz w:val="28"/>
          <w:szCs w:val="28"/>
        </w:rPr>
        <w:t>在日常跨境人民币结算业务中遇到的困难或需求，将及时提供“一对一”政策指导和调研服务，解决其跨境人民币使用中的实际问题，助力企业跨境人民币业务发展。</w:t>
      </w:r>
    </w:p>
    <w:p w:rsidR="00B657A1" w:rsidRPr="00975D6E" w:rsidRDefault="00FE18C6" w:rsidP="00B657A1">
      <w:pPr>
        <w:spacing w:line="360" w:lineRule="auto"/>
        <w:ind w:firstLineChars="200" w:firstLine="560"/>
        <w:rPr>
          <w:rFonts w:ascii="宋体" w:eastAsia="宋体" w:hAnsi="宋体"/>
          <w:sz w:val="28"/>
          <w:szCs w:val="28"/>
        </w:rPr>
      </w:pPr>
      <w:r>
        <w:rPr>
          <w:rFonts w:ascii="宋体" w:eastAsia="宋体" w:hAnsi="宋体" w:hint="eastAsia"/>
          <w:sz w:val="28"/>
          <w:szCs w:val="28"/>
        </w:rPr>
        <w:t>三</w:t>
      </w:r>
      <w:r w:rsidR="00B657A1">
        <w:rPr>
          <w:rFonts w:ascii="宋体" w:eastAsia="宋体" w:hAnsi="宋体" w:hint="eastAsia"/>
          <w:sz w:val="28"/>
          <w:szCs w:val="28"/>
        </w:rPr>
        <w:t>、下一步计划</w:t>
      </w:r>
    </w:p>
    <w:p w:rsidR="00527CD6" w:rsidRPr="00975D6E" w:rsidRDefault="00527CD6" w:rsidP="00975D6E">
      <w:pPr>
        <w:spacing w:line="360" w:lineRule="auto"/>
        <w:ind w:firstLineChars="200" w:firstLine="560"/>
        <w:rPr>
          <w:rFonts w:ascii="宋体" w:eastAsia="宋体" w:hAnsi="宋体"/>
          <w:sz w:val="28"/>
          <w:szCs w:val="28"/>
        </w:rPr>
      </w:pPr>
      <w:r w:rsidRPr="00975D6E">
        <w:rPr>
          <w:rFonts w:ascii="宋体" w:eastAsia="宋体" w:hAnsi="宋体" w:hint="eastAsia"/>
          <w:sz w:val="28"/>
          <w:szCs w:val="28"/>
        </w:rPr>
        <w:t>1</w:t>
      </w:r>
      <w:r w:rsidRPr="00975D6E">
        <w:rPr>
          <w:rFonts w:ascii="宋体" w:eastAsia="宋体" w:hAnsi="宋体"/>
          <w:sz w:val="28"/>
          <w:szCs w:val="28"/>
        </w:rPr>
        <w:t>.</w:t>
      </w:r>
      <w:r w:rsidR="00867BE4">
        <w:rPr>
          <w:rFonts w:ascii="宋体" w:eastAsia="宋体" w:hAnsi="宋体" w:hint="eastAsia"/>
          <w:sz w:val="28"/>
          <w:szCs w:val="28"/>
        </w:rPr>
        <w:t>我</w:t>
      </w:r>
      <w:r w:rsidRPr="00975D6E">
        <w:rPr>
          <w:rFonts w:ascii="宋体" w:eastAsia="宋体" w:hAnsi="宋体" w:hint="eastAsia"/>
          <w:sz w:val="28"/>
          <w:szCs w:val="28"/>
        </w:rPr>
        <w:t>行</w:t>
      </w:r>
      <w:r w:rsidR="00907215" w:rsidRPr="00975D6E">
        <w:rPr>
          <w:rFonts w:ascii="宋体" w:eastAsia="宋体" w:hAnsi="宋体" w:hint="eastAsia"/>
          <w:sz w:val="28"/>
          <w:szCs w:val="28"/>
        </w:rPr>
        <w:t>继续</w:t>
      </w:r>
      <w:r w:rsidRPr="00975D6E">
        <w:rPr>
          <w:rFonts w:ascii="宋体" w:eastAsia="宋体" w:hAnsi="宋体" w:hint="eastAsia"/>
          <w:sz w:val="28"/>
          <w:szCs w:val="28"/>
        </w:rPr>
        <w:t>通过电子渠道、L</w:t>
      </w:r>
      <w:r w:rsidRPr="00975D6E">
        <w:rPr>
          <w:rFonts w:ascii="宋体" w:eastAsia="宋体" w:hAnsi="宋体"/>
          <w:sz w:val="28"/>
          <w:szCs w:val="28"/>
        </w:rPr>
        <w:t>ED</w:t>
      </w:r>
      <w:r w:rsidRPr="00975D6E">
        <w:rPr>
          <w:rFonts w:ascii="宋体" w:eastAsia="宋体" w:hAnsi="宋体" w:hint="eastAsia"/>
          <w:sz w:val="28"/>
          <w:szCs w:val="28"/>
        </w:rPr>
        <w:t>滚动显示等渠道</w:t>
      </w:r>
      <w:r w:rsidR="00684413" w:rsidRPr="00975D6E">
        <w:rPr>
          <w:rFonts w:ascii="宋体" w:eastAsia="宋体" w:hAnsi="宋体" w:hint="eastAsia"/>
          <w:sz w:val="28"/>
          <w:szCs w:val="28"/>
        </w:rPr>
        <w:t>加大</w:t>
      </w:r>
      <w:r w:rsidRPr="00975D6E">
        <w:rPr>
          <w:rFonts w:ascii="宋体" w:eastAsia="宋体" w:hAnsi="宋体" w:hint="eastAsia"/>
          <w:sz w:val="28"/>
          <w:szCs w:val="28"/>
        </w:rPr>
        <w:t>宣传力度，</w:t>
      </w:r>
      <w:r w:rsidR="00622A4C" w:rsidRPr="00975D6E">
        <w:rPr>
          <w:rFonts w:ascii="宋体" w:eastAsia="宋体" w:hAnsi="宋体" w:hint="eastAsia"/>
          <w:sz w:val="28"/>
          <w:szCs w:val="28"/>
        </w:rPr>
        <w:t>扩大宣传普及面，提升宣传效果</w:t>
      </w:r>
    </w:p>
    <w:p w:rsidR="00907215" w:rsidRDefault="00527CD6" w:rsidP="00945C81">
      <w:pPr>
        <w:spacing w:line="360" w:lineRule="auto"/>
        <w:ind w:firstLineChars="200" w:firstLine="560"/>
        <w:rPr>
          <w:rFonts w:ascii="宋体" w:eastAsia="宋体" w:hAnsi="宋体"/>
          <w:sz w:val="28"/>
          <w:szCs w:val="28"/>
        </w:rPr>
      </w:pPr>
      <w:r w:rsidRPr="00975D6E">
        <w:rPr>
          <w:rFonts w:ascii="宋体" w:eastAsia="宋体" w:hAnsi="宋体"/>
          <w:sz w:val="28"/>
          <w:szCs w:val="28"/>
        </w:rPr>
        <w:t>2.</w:t>
      </w:r>
      <w:r w:rsidR="00622A4C" w:rsidRPr="00975D6E">
        <w:rPr>
          <w:rFonts w:ascii="宋体" w:eastAsia="宋体" w:hAnsi="宋体" w:hint="eastAsia"/>
          <w:sz w:val="28"/>
          <w:szCs w:val="28"/>
        </w:rPr>
        <w:t>组织</w:t>
      </w:r>
      <w:r w:rsidR="009F010E">
        <w:rPr>
          <w:rFonts w:ascii="宋体" w:eastAsia="宋体" w:hAnsi="宋体" w:hint="eastAsia"/>
          <w:sz w:val="28"/>
          <w:szCs w:val="28"/>
        </w:rPr>
        <w:t>各</w:t>
      </w:r>
      <w:r w:rsidR="00622A4C" w:rsidRPr="00975D6E">
        <w:rPr>
          <w:rFonts w:ascii="宋体" w:eastAsia="宋体" w:hAnsi="宋体" w:hint="eastAsia"/>
          <w:sz w:val="28"/>
          <w:szCs w:val="28"/>
        </w:rPr>
        <w:t>分行以“线上+线下”的形式开展推介会的形式，对韩资企业在华贸易推广汇率风险管理、跨境人民币业务、贸易便利化等政策方面的宣讲和推介。</w:t>
      </w:r>
    </w:p>
    <w:p w:rsidR="0093274D" w:rsidRDefault="0093274D" w:rsidP="00945C81">
      <w:pPr>
        <w:spacing w:line="360" w:lineRule="auto"/>
        <w:ind w:firstLineChars="200" w:firstLine="560"/>
        <w:rPr>
          <w:rFonts w:ascii="宋体" w:eastAsia="宋体" w:hAnsi="宋体"/>
          <w:sz w:val="28"/>
          <w:szCs w:val="28"/>
        </w:rPr>
      </w:pPr>
    </w:p>
    <w:p w:rsidR="0093274D" w:rsidRPr="00975D6E" w:rsidRDefault="0093274D" w:rsidP="00945C81">
      <w:pPr>
        <w:spacing w:line="360" w:lineRule="auto"/>
        <w:ind w:firstLineChars="200" w:firstLine="560"/>
        <w:rPr>
          <w:rFonts w:ascii="宋体" w:eastAsia="宋体" w:hAnsi="宋体"/>
          <w:sz w:val="28"/>
          <w:szCs w:val="28"/>
        </w:rPr>
      </w:pPr>
    </w:p>
    <w:p w:rsidR="00907215" w:rsidRPr="00975D6E" w:rsidRDefault="00907215" w:rsidP="00907215">
      <w:pPr>
        <w:ind w:firstLineChars="200" w:firstLine="560"/>
        <w:jc w:val="right"/>
        <w:rPr>
          <w:rFonts w:ascii="宋体" w:eastAsia="宋体" w:hAnsi="宋体"/>
          <w:sz w:val="28"/>
          <w:szCs w:val="28"/>
        </w:rPr>
      </w:pPr>
      <w:r w:rsidRPr="00975D6E">
        <w:rPr>
          <w:rFonts w:ascii="宋体" w:eastAsia="宋体" w:hAnsi="宋体" w:hint="eastAsia"/>
          <w:sz w:val="28"/>
          <w:szCs w:val="28"/>
        </w:rPr>
        <w:t>国民银行（中国）有限公司</w:t>
      </w:r>
    </w:p>
    <w:p w:rsidR="00341691" w:rsidRDefault="00907215" w:rsidP="00975D6E">
      <w:pPr>
        <w:ind w:firstLineChars="200" w:firstLine="560"/>
        <w:jc w:val="right"/>
        <w:rPr>
          <w:rFonts w:ascii="宋体" w:eastAsia="宋体" w:hAnsi="宋体"/>
          <w:sz w:val="28"/>
          <w:szCs w:val="28"/>
        </w:rPr>
      </w:pPr>
      <w:r w:rsidRPr="00975D6E">
        <w:rPr>
          <w:rFonts w:ascii="宋体" w:eastAsia="宋体" w:hAnsi="宋体" w:hint="eastAsia"/>
          <w:sz w:val="28"/>
          <w:szCs w:val="28"/>
        </w:rPr>
        <w:t>2</w:t>
      </w:r>
      <w:r w:rsidRPr="00975D6E">
        <w:rPr>
          <w:rFonts w:ascii="宋体" w:eastAsia="宋体" w:hAnsi="宋体"/>
          <w:sz w:val="28"/>
          <w:szCs w:val="28"/>
        </w:rPr>
        <w:t>022</w:t>
      </w:r>
      <w:r w:rsidRPr="00975D6E">
        <w:rPr>
          <w:rFonts w:ascii="宋体" w:eastAsia="宋体" w:hAnsi="宋体" w:hint="eastAsia"/>
          <w:sz w:val="28"/>
          <w:szCs w:val="28"/>
        </w:rPr>
        <w:t>年</w:t>
      </w:r>
      <w:r w:rsidR="0028294A">
        <w:rPr>
          <w:rFonts w:ascii="宋体" w:eastAsia="宋体" w:hAnsi="宋体" w:hint="eastAsia"/>
          <w:sz w:val="28"/>
          <w:szCs w:val="28"/>
        </w:rPr>
        <w:t>10</w:t>
      </w:r>
      <w:r w:rsidRPr="00975D6E">
        <w:rPr>
          <w:rFonts w:ascii="宋体" w:eastAsia="宋体" w:hAnsi="宋体" w:hint="eastAsia"/>
          <w:sz w:val="28"/>
          <w:szCs w:val="28"/>
        </w:rPr>
        <w:t>月</w:t>
      </w:r>
      <w:r w:rsidR="00E36870">
        <w:rPr>
          <w:rFonts w:ascii="宋体" w:eastAsia="宋体" w:hAnsi="宋体"/>
          <w:sz w:val="28"/>
          <w:szCs w:val="28"/>
        </w:rPr>
        <w:t>2</w:t>
      </w:r>
      <w:r w:rsidR="00E36870">
        <w:rPr>
          <w:rFonts w:ascii="宋体" w:eastAsia="宋体" w:hAnsi="宋体" w:hint="eastAsia"/>
          <w:sz w:val="28"/>
          <w:szCs w:val="28"/>
        </w:rPr>
        <w:t>7</w:t>
      </w:r>
      <w:bookmarkStart w:id="0" w:name="_GoBack"/>
      <w:bookmarkEnd w:id="0"/>
      <w:r w:rsidRPr="00975D6E">
        <w:rPr>
          <w:rFonts w:ascii="宋体" w:eastAsia="宋体" w:hAnsi="宋体" w:hint="eastAsia"/>
          <w:sz w:val="28"/>
          <w:szCs w:val="28"/>
        </w:rPr>
        <w:t>日</w:t>
      </w:r>
    </w:p>
    <w:p w:rsidR="0093274D" w:rsidRPr="00975D6E" w:rsidRDefault="0093274D" w:rsidP="00975D6E">
      <w:pPr>
        <w:ind w:firstLineChars="200" w:firstLine="560"/>
        <w:jc w:val="right"/>
        <w:rPr>
          <w:rFonts w:ascii="宋体" w:eastAsia="宋体" w:hAnsi="宋体"/>
          <w:sz w:val="28"/>
          <w:szCs w:val="28"/>
        </w:rPr>
      </w:pPr>
    </w:p>
    <w:p w:rsidR="00846FF7" w:rsidRDefault="00846FF7" w:rsidP="00862CF0">
      <w:pPr>
        <w:jc w:val="left"/>
        <w:rPr>
          <w:rFonts w:ascii="宋体" w:eastAsia="宋体" w:hAnsi="宋体"/>
          <w:sz w:val="32"/>
          <w:szCs w:val="32"/>
        </w:rPr>
      </w:pPr>
    </w:p>
    <w:p w:rsidR="0031590F" w:rsidRDefault="0031590F" w:rsidP="00862CF0">
      <w:pPr>
        <w:jc w:val="left"/>
        <w:rPr>
          <w:rFonts w:ascii="宋体" w:eastAsia="宋体" w:hAnsi="宋体"/>
          <w:sz w:val="32"/>
          <w:szCs w:val="32"/>
        </w:rPr>
      </w:pPr>
    </w:p>
    <w:p w:rsidR="0031590F" w:rsidRPr="00622A4C" w:rsidRDefault="0031590F" w:rsidP="00846FF7">
      <w:pPr>
        <w:ind w:firstLineChars="200" w:firstLine="640"/>
        <w:jc w:val="center"/>
        <w:rPr>
          <w:rFonts w:ascii="宋体" w:eastAsia="宋体" w:hAnsi="宋体"/>
          <w:sz w:val="32"/>
          <w:szCs w:val="32"/>
        </w:rPr>
      </w:pPr>
    </w:p>
    <w:p w:rsidR="00527CD6" w:rsidRPr="00622A4C" w:rsidRDefault="00527CD6" w:rsidP="00684413">
      <w:pPr>
        <w:pStyle w:val="a3"/>
        <w:ind w:firstLine="640"/>
        <w:rPr>
          <w:rFonts w:ascii="宋体" w:eastAsia="宋体" w:hAnsi="宋体"/>
          <w:sz w:val="32"/>
          <w:szCs w:val="32"/>
        </w:rPr>
      </w:pPr>
    </w:p>
    <w:sectPr w:rsidR="00527CD6" w:rsidRPr="00622A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972" w:rsidRDefault="005C0972" w:rsidP="00D22610">
      <w:r>
        <w:separator/>
      </w:r>
    </w:p>
  </w:endnote>
  <w:endnote w:type="continuationSeparator" w:id="0">
    <w:p w:rsidR="005C0972" w:rsidRDefault="005C0972" w:rsidP="00D2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972" w:rsidRDefault="005C0972" w:rsidP="00D22610">
      <w:r>
        <w:separator/>
      </w:r>
    </w:p>
  </w:footnote>
  <w:footnote w:type="continuationSeparator" w:id="0">
    <w:p w:rsidR="005C0972" w:rsidRDefault="005C0972" w:rsidP="00D226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42582"/>
    <w:multiLevelType w:val="hybridMultilevel"/>
    <w:tmpl w:val="18723602"/>
    <w:lvl w:ilvl="0" w:tplc="A874027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5482384"/>
    <w:multiLevelType w:val="hybridMultilevel"/>
    <w:tmpl w:val="A5949EB2"/>
    <w:lvl w:ilvl="0" w:tplc="E5F8081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79730D67"/>
    <w:multiLevelType w:val="hybridMultilevel"/>
    <w:tmpl w:val="D6E0F00A"/>
    <w:lvl w:ilvl="0" w:tplc="94D8A4F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AE"/>
    <w:rsid w:val="000C3CE0"/>
    <w:rsid w:val="000F4027"/>
    <w:rsid w:val="0010310F"/>
    <w:rsid w:val="00110CD2"/>
    <w:rsid w:val="00130BFA"/>
    <w:rsid w:val="00182E7B"/>
    <w:rsid w:val="00193158"/>
    <w:rsid w:val="001F318D"/>
    <w:rsid w:val="00270C32"/>
    <w:rsid w:val="0028294A"/>
    <w:rsid w:val="002E1353"/>
    <w:rsid w:val="0031590F"/>
    <w:rsid w:val="00341691"/>
    <w:rsid w:val="00341D72"/>
    <w:rsid w:val="0037714A"/>
    <w:rsid w:val="003B3A6B"/>
    <w:rsid w:val="004125A5"/>
    <w:rsid w:val="0042061E"/>
    <w:rsid w:val="00472006"/>
    <w:rsid w:val="004A005D"/>
    <w:rsid w:val="004C4BF4"/>
    <w:rsid w:val="00527CD6"/>
    <w:rsid w:val="005C0972"/>
    <w:rsid w:val="005C3612"/>
    <w:rsid w:val="005C6B24"/>
    <w:rsid w:val="00622A4C"/>
    <w:rsid w:val="00624D15"/>
    <w:rsid w:val="006469CA"/>
    <w:rsid w:val="006771EA"/>
    <w:rsid w:val="00684413"/>
    <w:rsid w:val="0069323A"/>
    <w:rsid w:val="006D28F7"/>
    <w:rsid w:val="006D36D7"/>
    <w:rsid w:val="006F059A"/>
    <w:rsid w:val="007160C8"/>
    <w:rsid w:val="00742EE0"/>
    <w:rsid w:val="00750DBA"/>
    <w:rsid w:val="00754A22"/>
    <w:rsid w:val="00767688"/>
    <w:rsid w:val="00771489"/>
    <w:rsid w:val="00811E85"/>
    <w:rsid w:val="008364F8"/>
    <w:rsid w:val="00836748"/>
    <w:rsid w:val="00846FF7"/>
    <w:rsid w:val="00850E50"/>
    <w:rsid w:val="00862CF0"/>
    <w:rsid w:val="00867BE4"/>
    <w:rsid w:val="008A6B78"/>
    <w:rsid w:val="008B3DC7"/>
    <w:rsid w:val="008D1A8A"/>
    <w:rsid w:val="00907215"/>
    <w:rsid w:val="0093274D"/>
    <w:rsid w:val="00945C81"/>
    <w:rsid w:val="0096179C"/>
    <w:rsid w:val="009620A6"/>
    <w:rsid w:val="00975D6E"/>
    <w:rsid w:val="0098676B"/>
    <w:rsid w:val="009F010E"/>
    <w:rsid w:val="009F5B78"/>
    <w:rsid w:val="009F7741"/>
    <w:rsid w:val="00A440EF"/>
    <w:rsid w:val="00A64AB4"/>
    <w:rsid w:val="00AA5E3C"/>
    <w:rsid w:val="00AB7D0D"/>
    <w:rsid w:val="00B2040A"/>
    <w:rsid w:val="00B657A1"/>
    <w:rsid w:val="00B80FCA"/>
    <w:rsid w:val="00B832E8"/>
    <w:rsid w:val="00BB3E3B"/>
    <w:rsid w:val="00C0645F"/>
    <w:rsid w:val="00C2581F"/>
    <w:rsid w:val="00C85C19"/>
    <w:rsid w:val="00C871F5"/>
    <w:rsid w:val="00CB2C64"/>
    <w:rsid w:val="00CC3FCE"/>
    <w:rsid w:val="00CC7C69"/>
    <w:rsid w:val="00D0017B"/>
    <w:rsid w:val="00D22610"/>
    <w:rsid w:val="00DF51D0"/>
    <w:rsid w:val="00E33E6A"/>
    <w:rsid w:val="00E36870"/>
    <w:rsid w:val="00E63794"/>
    <w:rsid w:val="00E8205C"/>
    <w:rsid w:val="00E92A54"/>
    <w:rsid w:val="00F31CF9"/>
    <w:rsid w:val="00F53C0D"/>
    <w:rsid w:val="00F605AE"/>
    <w:rsid w:val="00F82D75"/>
    <w:rsid w:val="00FA35AF"/>
    <w:rsid w:val="00FE18C6"/>
    <w:rsid w:val="00FF36B3"/>
    <w:rsid w:val="00FF5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0C0BB7"/>
  <w15:chartTrackingRefBased/>
  <w15:docId w15:val="{FC27A82C-979C-4A58-A612-C701B3F7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676B"/>
    <w:pPr>
      <w:ind w:firstLineChars="200" w:firstLine="420"/>
    </w:pPr>
  </w:style>
  <w:style w:type="paragraph" w:styleId="a4">
    <w:name w:val="header"/>
    <w:basedOn w:val="a"/>
    <w:link w:val="a5"/>
    <w:uiPriority w:val="99"/>
    <w:unhideWhenUsed/>
    <w:rsid w:val="00D2261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22610"/>
    <w:rPr>
      <w:sz w:val="18"/>
      <w:szCs w:val="18"/>
    </w:rPr>
  </w:style>
  <w:style w:type="paragraph" w:styleId="a6">
    <w:name w:val="footer"/>
    <w:basedOn w:val="a"/>
    <w:link w:val="a7"/>
    <w:uiPriority w:val="99"/>
    <w:unhideWhenUsed/>
    <w:rsid w:val="00D22610"/>
    <w:pPr>
      <w:tabs>
        <w:tab w:val="center" w:pos="4153"/>
        <w:tab w:val="right" w:pos="8306"/>
      </w:tabs>
      <w:snapToGrid w:val="0"/>
      <w:jc w:val="left"/>
    </w:pPr>
    <w:rPr>
      <w:sz w:val="18"/>
      <w:szCs w:val="18"/>
    </w:rPr>
  </w:style>
  <w:style w:type="character" w:customStyle="1" w:styleId="a7">
    <w:name w:val="页脚 字符"/>
    <w:basedOn w:val="a0"/>
    <w:link w:val="a6"/>
    <w:uiPriority w:val="99"/>
    <w:rsid w:val="00D22610"/>
    <w:rPr>
      <w:sz w:val="18"/>
      <w:szCs w:val="18"/>
    </w:rPr>
  </w:style>
  <w:style w:type="paragraph" w:styleId="a8">
    <w:name w:val="Date"/>
    <w:basedOn w:val="a"/>
    <w:next w:val="a"/>
    <w:link w:val="a9"/>
    <w:uiPriority w:val="99"/>
    <w:semiHidden/>
    <w:unhideWhenUsed/>
    <w:rsid w:val="0093274D"/>
    <w:pPr>
      <w:ind w:leftChars="2500" w:left="100"/>
    </w:pPr>
  </w:style>
  <w:style w:type="character" w:customStyle="1" w:styleId="a9">
    <w:name w:val="日期 字符"/>
    <w:basedOn w:val="a0"/>
    <w:link w:val="a8"/>
    <w:uiPriority w:val="99"/>
    <w:semiHidden/>
    <w:rsid w:val="00932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8A990-4E12-4DD3-853A-3C85D7E6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3</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Administrator</cp:lastModifiedBy>
  <cp:revision>57</cp:revision>
  <dcterms:created xsi:type="dcterms:W3CDTF">2022-07-25T03:34:00Z</dcterms:created>
  <dcterms:modified xsi:type="dcterms:W3CDTF">2022-10-27T03:01:00Z</dcterms:modified>
</cp:coreProperties>
</file>