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04" w:rsidRDefault="00AD0EE4" w:rsidP="00C073AF">
      <w:pPr>
        <w:jc w:val="center"/>
        <w:rPr>
          <w:rFonts w:ascii="仿宋" w:eastAsia="仿宋" w:hAnsi="仿宋"/>
          <w:b/>
          <w:sz w:val="44"/>
          <w:szCs w:val="44"/>
        </w:rPr>
      </w:pPr>
      <w:r w:rsidRPr="002D1DD6">
        <w:rPr>
          <w:rFonts w:hint="eastAsia"/>
        </w:rPr>
        <w:t>“3.15”消费者权益保护教育宣传周</w:t>
      </w:r>
      <w:r>
        <w:rPr>
          <w:rFonts w:asciiTheme="minorEastAsia" w:hAnsiTheme="minorEastAsia" w:hint="eastAsia"/>
        </w:rPr>
        <w:t>｜</w:t>
      </w:r>
      <w:r w:rsidR="00C073AF" w:rsidRPr="00AD0EE4">
        <w:rPr>
          <w:rFonts w:hint="eastAsia"/>
        </w:rPr>
        <w:t>关于警惕“代理维权”相关风险提示</w:t>
      </w:r>
    </w:p>
    <w:p w:rsidR="00AD0EE4" w:rsidRDefault="00AD0EE4" w:rsidP="00C073AF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/>
          <w:b/>
          <w:noProof/>
          <w:sz w:val="44"/>
          <w:szCs w:val="44"/>
        </w:rPr>
        <w:drawing>
          <wp:inline distT="0" distB="0" distL="0" distR="0">
            <wp:extent cx="4772025" cy="676735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海报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722" cy="6768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EE4" w:rsidRPr="00AD0EE4" w:rsidRDefault="00AD0EE4" w:rsidP="00C073AF">
      <w:pPr>
        <w:jc w:val="center"/>
        <w:rPr>
          <w:rFonts w:ascii="仿宋" w:eastAsia="仿宋" w:hAnsi="仿宋" w:hint="eastAsia"/>
          <w:b/>
          <w:sz w:val="44"/>
          <w:szCs w:val="44"/>
        </w:rPr>
      </w:pPr>
    </w:p>
    <w:p w:rsidR="00D45C6E" w:rsidRDefault="00D45C6E" w:rsidP="00450F9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45C6E">
        <w:rPr>
          <w:rFonts w:ascii="仿宋" w:eastAsia="仿宋" w:hAnsi="仿宋" w:hint="eastAsia"/>
          <w:sz w:val="32"/>
          <w:szCs w:val="32"/>
        </w:rPr>
        <w:t>近期</w:t>
      </w:r>
      <w:r>
        <w:rPr>
          <w:rFonts w:ascii="仿宋" w:eastAsia="仿宋" w:hAnsi="仿宋" w:hint="eastAsia"/>
          <w:sz w:val="32"/>
          <w:szCs w:val="32"/>
        </w:rPr>
        <w:t>部分机构或个人假冒权威机构、专业律师等诱导消费者委托其进行“代理维权”，要求消费者提供身份证件、银行卡号、联系方式等重要个人信息，并支付高额服务费，通</w:t>
      </w:r>
      <w:r>
        <w:rPr>
          <w:rFonts w:ascii="仿宋" w:eastAsia="仿宋" w:hAnsi="仿宋" w:hint="eastAsia"/>
          <w:sz w:val="32"/>
          <w:szCs w:val="32"/>
        </w:rPr>
        <w:lastRenderedPageBreak/>
        <w:t>过捏造事实，阻止消费者与金融机构、监管部门开展有效沟通，进行虚假投诉，或者提供统一投诉模板唆使消费者无视合同约定，向监管部门进行恶意投诉举报。消费者应保持高度警惕，切勿轻信参与“代理维权”。应该通过正规渠道依法合理维权。</w:t>
      </w:r>
      <w:r w:rsidR="00450F9D">
        <w:rPr>
          <w:rFonts w:ascii="仿宋" w:eastAsia="仿宋" w:hAnsi="仿宋" w:hint="eastAsia"/>
          <w:sz w:val="32"/>
          <w:szCs w:val="32"/>
        </w:rPr>
        <w:t>国民银行提醒您：</w:t>
      </w:r>
    </w:p>
    <w:p w:rsidR="00D45C6E" w:rsidRPr="00450F9D" w:rsidRDefault="00450F9D" w:rsidP="007A55E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D45C6E" w:rsidRPr="00450F9D">
        <w:rPr>
          <w:rFonts w:ascii="仿宋" w:eastAsia="仿宋" w:hAnsi="仿宋" w:hint="eastAsia"/>
          <w:sz w:val="32"/>
          <w:szCs w:val="32"/>
        </w:rPr>
        <w:t>要注重提高个人信息保护意识，妥善保管重要身份信息、敏感金融信息。切勿将银行卡、身份证、保险合同等重要单证轻易转交他人，以免被恶意使用或非法买卖，给自身信息安全埋下隐患。如发现合法权益受到不法行为侵害，应及时向监管部门或公安机关反映，保护自身权益。</w:t>
      </w:r>
    </w:p>
    <w:p w:rsidR="00D45C6E" w:rsidRPr="00450F9D" w:rsidRDefault="00450F9D" w:rsidP="007A55E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D45C6E" w:rsidRPr="00450F9D">
        <w:rPr>
          <w:rFonts w:ascii="仿宋" w:eastAsia="仿宋" w:hAnsi="仿宋" w:hint="eastAsia"/>
          <w:sz w:val="32"/>
          <w:szCs w:val="32"/>
        </w:rPr>
        <w:t>应当通过正规渠道正确了解融资成本、抵押、担保、保险责任、现金价值等金融概念，增强对金融产品的了解和选择能力，树立正确的金融消费理念，提高自我保护意识，保障个人资金安全。</w:t>
      </w:r>
    </w:p>
    <w:p w:rsidR="00D45C6E" w:rsidRDefault="00450F9D" w:rsidP="007A55E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D45C6E" w:rsidRPr="00450F9D">
        <w:rPr>
          <w:rFonts w:ascii="仿宋" w:eastAsia="仿宋" w:hAnsi="仿宋"/>
          <w:sz w:val="32"/>
          <w:szCs w:val="32"/>
        </w:rPr>
        <w:t>应警惕参与“非法</w:t>
      </w:r>
      <w:r w:rsidR="00D45C6E" w:rsidRPr="00450F9D">
        <w:rPr>
          <w:rFonts w:ascii="仿宋" w:eastAsia="仿宋" w:hAnsi="仿宋" w:hint="eastAsia"/>
          <w:sz w:val="32"/>
          <w:szCs w:val="32"/>
        </w:rPr>
        <w:t>维权“</w:t>
      </w:r>
      <w:r w:rsidR="00D45C6E" w:rsidRPr="00450F9D">
        <w:rPr>
          <w:rFonts w:ascii="仿宋" w:eastAsia="仿宋" w:hAnsi="仿宋"/>
          <w:sz w:val="32"/>
          <w:szCs w:val="32"/>
        </w:rPr>
        <w:t>可能面临的风险隐患，对于“非法</w:t>
      </w:r>
      <w:r w:rsidR="00D45C6E" w:rsidRPr="00450F9D">
        <w:rPr>
          <w:rFonts w:ascii="仿宋" w:eastAsia="仿宋" w:hAnsi="仿宋" w:hint="eastAsia"/>
          <w:sz w:val="32"/>
          <w:szCs w:val="32"/>
        </w:rPr>
        <w:t>维权</w:t>
      </w:r>
      <w:r w:rsidR="00D45C6E" w:rsidRPr="00450F9D">
        <w:rPr>
          <w:rFonts w:ascii="仿宋" w:eastAsia="仿宋" w:hAnsi="仿宋"/>
          <w:sz w:val="32"/>
          <w:szCs w:val="32"/>
        </w:rPr>
        <w:t>”勿轻信、勿传播。尤其应拒绝参与编造理由、伪造证据、提供虚假信息等非法行为。消费者应通过正规渠道依法合理维权，可以直接通过金融机构、监管部门、信访部门、行业协会等公布的官方渠道反映诉求。</w:t>
      </w:r>
    </w:p>
    <w:p w:rsidR="00AD0EE4" w:rsidRPr="00450F9D" w:rsidRDefault="00AD0EE4" w:rsidP="00AD0EE4">
      <w:pPr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  <w:bookmarkStart w:id="0" w:name="_GoBack"/>
      <w:r>
        <w:rPr>
          <w:rFonts w:ascii="仿宋" w:eastAsia="仿宋" w:hAnsi="仿宋" w:hint="eastAsia"/>
          <w:sz w:val="32"/>
          <w:szCs w:val="32"/>
        </w:rPr>
        <w:t>*国民银行苏州分行</w:t>
      </w:r>
      <w:bookmarkEnd w:id="0"/>
    </w:p>
    <w:sectPr w:rsidR="00AD0EE4" w:rsidRPr="00450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EE4" w:rsidRDefault="00AD0EE4" w:rsidP="00AD0EE4">
      <w:r>
        <w:separator/>
      </w:r>
    </w:p>
  </w:endnote>
  <w:endnote w:type="continuationSeparator" w:id="0">
    <w:p w:rsidR="00AD0EE4" w:rsidRDefault="00AD0EE4" w:rsidP="00AD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EE4" w:rsidRDefault="00AD0EE4" w:rsidP="00AD0EE4">
      <w:r>
        <w:separator/>
      </w:r>
    </w:p>
  </w:footnote>
  <w:footnote w:type="continuationSeparator" w:id="0">
    <w:p w:rsidR="00AD0EE4" w:rsidRDefault="00AD0EE4" w:rsidP="00AD0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835B4"/>
    <w:multiLevelType w:val="hybridMultilevel"/>
    <w:tmpl w:val="76C61B5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C9"/>
    <w:rsid w:val="001F13C9"/>
    <w:rsid w:val="00450F9D"/>
    <w:rsid w:val="00573D04"/>
    <w:rsid w:val="007A55EB"/>
    <w:rsid w:val="00AD0EE4"/>
    <w:rsid w:val="00C073AF"/>
    <w:rsid w:val="00D4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03463"/>
  <w15:chartTrackingRefBased/>
  <w15:docId w15:val="{4DBE4314-67A7-4477-874A-F3C692F4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C6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D0E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D0EE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D0E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D0E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2022-03-14T02:51:00Z</dcterms:created>
  <dcterms:modified xsi:type="dcterms:W3CDTF">2022-03-14T02:51:00Z</dcterms:modified>
</cp:coreProperties>
</file>